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F83" w:rsidRPr="0095358D" w:rsidRDefault="009E5309" w:rsidP="0095358D">
      <w:pPr>
        <w:ind w:left="1332" w:hanging="1332"/>
        <w:rPr>
          <w:b/>
          <w:bCs/>
          <w:cs/>
        </w:rPr>
      </w:pPr>
      <w:r w:rsidRPr="0095358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ตารางที่ 7.4.1 </w:t>
      </w:r>
      <w:r w:rsidR="007B0AEE" w:rsidRPr="0095358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รายงาน</w:t>
      </w:r>
      <w:r w:rsidR="008003EA" w:rsidRPr="0095358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ผลการ</w:t>
      </w:r>
      <w:r w:rsidR="008003EA" w:rsidRPr="0095358D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สอบทานการประเมินระบบการควบคุมภายใน</w:t>
      </w:r>
      <w:r w:rsidR="008003EA" w:rsidRPr="0095358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>และแผนการบริหารความเสี่ยงของมหาวิทยาลัย</w:t>
      </w:r>
      <w:r w:rsidR="008003EA" w:rsidRPr="0095358D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ประจำปีงบประมาณ</w:t>
      </w:r>
      <w:r w:rsidR="008003EA" w:rsidRPr="0095358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พ.ศ.</w:t>
      </w:r>
      <w:r w:rsidR="008003EA" w:rsidRPr="0095358D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 xml:space="preserve"> 255</w:t>
      </w:r>
      <w:r w:rsidR="008003EA" w:rsidRPr="0095358D"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4 เสนอต่อคณะกรรมการบริหารความเสี่ยง ในการประชุมครั้งที่ 3/2554 เมื่อวันที่ 7 กันยายน 2554 </w:t>
      </w:r>
      <w:r w:rsidR="008003EA" w:rsidRPr="0095358D">
        <w:rPr>
          <w:b/>
          <w:bCs/>
          <w:cs/>
        </w:rPr>
        <w:br/>
      </w:r>
    </w:p>
    <w:tbl>
      <w:tblPr>
        <w:tblW w:w="0" w:type="auto"/>
        <w:tblInd w:w="1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22"/>
        <w:gridCol w:w="1118"/>
        <w:gridCol w:w="4320"/>
      </w:tblGrid>
      <w:tr w:rsidR="008C2F83" w:rsidRPr="00A72C5A" w:rsidTr="009E5309">
        <w:tc>
          <w:tcPr>
            <w:tcW w:w="3022" w:type="dxa"/>
            <w:shd w:val="clear" w:color="auto" w:fill="auto"/>
          </w:tcPr>
          <w:p w:rsidR="008C2F83" w:rsidRPr="00A72C5A" w:rsidRDefault="008C2F83" w:rsidP="009E5309">
            <w:pPr>
              <w:tabs>
                <w:tab w:val="left" w:pos="925"/>
              </w:tabs>
              <w:spacing w:line="340" w:lineRule="exact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A72C5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แผนบริหารความเสี่ยงประจำปี งบประมาณ พ.ศ.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  <w:r w:rsidRPr="00A72C5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2554</w:t>
            </w:r>
          </w:p>
        </w:tc>
        <w:tc>
          <w:tcPr>
            <w:tcW w:w="1118" w:type="dxa"/>
            <w:shd w:val="clear" w:color="auto" w:fill="auto"/>
          </w:tcPr>
          <w:p w:rsidR="008C2F83" w:rsidRPr="00A72C5A" w:rsidRDefault="008C2F83" w:rsidP="009E5309">
            <w:pPr>
              <w:spacing w:line="340" w:lineRule="exact"/>
              <w:ind w:left="-61" w:right="-99"/>
              <w:jc w:val="center"/>
              <w:rPr>
                <w:rFonts w:ascii="TH SarabunPSK" w:hAnsi="TH SarabunPSK" w:cs="TH SarabunPSK"/>
                <w:b/>
                <w:bCs/>
                <w:color w:val="000000"/>
                <w:sz w:val="28"/>
              </w:rPr>
            </w:pPr>
            <w:r w:rsidRPr="00A72C5A">
              <w:rPr>
                <w:rFonts w:ascii="TH SarabunPSK" w:hAnsi="TH SarabunPSK" w:cs="TH SarabunPSK" w:hint="cs"/>
                <w:b/>
                <w:bCs/>
                <w:color w:val="000000"/>
                <w:sz w:val="28"/>
                <w:cs/>
              </w:rPr>
              <w:t>ผลดำเนินงาน (%)</w:t>
            </w:r>
          </w:p>
        </w:tc>
        <w:tc>
          <w:tcPr>
            <w:tcW w:w="4320" w:type="dxa"/>
            <w:shd w:val="clear" w:color="auto" w:fill="auto"/>
          </w:tcPr>
          <w:p w:rsidR="008C2F83" w:rsidRPr="00A72C5A" w:rsidRDefault="008C2F83" w:rsidP="009E5309">
            <w:pPr>
              <w:tabs>
                <w:tab w:val="left" w:pos="925"/>
              </w:tabs>
              <w:spacing w:line="340" w:lineRule="exact"/>
              <w:jc w:val="center"/>
              <w:rPr>
                <w:rFonts w:ascii="TH SarabunPSK" w:hAnsi="TH SarabunPSK" w:cs="TH SarabunPSK"/>
                <w:b/>
                <w:bCs/>
                <w:color w:val="000000"/>
                <w:sz w:val="28"/>
                <w:cs/>
              </w:rPr>
            </w:pPr>
            <w:r w:rsidRPr="00A72C5A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ผลการติดตามของ</w:t>
            </w: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หน่วยตรวจสอบภายใน</w:t>
            </w:r>
          </w:p>
        </w:tc>
      </w:tr>
      <w:tr w:rsidR="008C2F83" w:rsidRPr="00A72C5A" w:rsidTr="009E5309">
        <w:tc>
          <w:tcPr>
            <w:tcW w:w="3022" w:type="dxa"/>
            <w:shd w:val="clear" w:color="auto" w:fill="auto"/>
          </w:tcPr>
          <w:p w:rsidR="008C2F83" w:rsidRPr="00A72C5A" w:rsidRDefault="008C2F83" w:rsidP="008C2F83">
            <w:pPr>
              <w:pStyle w:val="ListParagraph"/>
              <w:numPr>
                <w:ilvl w:val="0"/>
                <w:numId w:val="2"/>
              </w:numPr>
              <w:spacing w:after="0" w:line="340" w:lineRule="exact"/>
              <w:ind w:left="28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แผนลดอุบัติเหตุจากการจราจรภายในมหาวิทยาลัย</w:t>
            </w:r>
          </w:p>
        </w:tc>
        <w:tc>
          <w:tcPr>
            <w:tcW w:w="1118" w:type="dxa"/>
            <w:shd w:val="clear" w:color="auto" w:fill="auto"/>
          </w:tcPr>
          <w:p w:rsidR="008C2F83" w:rsidRPr="00A72C5A" w:rsidRDefault="008C2F83" w:rsidP="009E5309">
            <w:pPr>
              <w:spacing w:line="340" w:lineRule="exact"/>
              <w:jc w:val="center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80</w:t>
            </w:r>
            <w:r w:rsidRPr="00A72C5A">
              <w:rPr>
                <w:rFonts w:ascii="TH SarabunPSK" w:hAnsi="TH SarabunPSK" w:cs="TH SarabunPSK"/>
                <w:sz w:val="28"/>
              </w:rPr>
              <w:t>%</w:t>
            </w:r>
          </w:p>
        </w:tc>
        <w:tc>
          <w:tcPr>
            <w:tcW w:w="4320" w:type="dxa"/>
            <w:shd w:val="clear" w:color="auto" w:fill="auto"/>
          </w:tcPr>
          <w:p w:rsidR="008C2F83" w:rsidRPr="00A72C5A" w:rsidRDefault="008C2F83" w:rsidP="009E5309">
            <w:pPr>
              <w:spacing w:line="340" w:lineRule="exact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หน่วยงานจัดกิจกรรมตามแผนการบริหารความเสี่ยงที่กำหนด</w:t>
            </w:r>
            <w:r w:rsidRPr="00A72C5A">
              <w:rPr>
                <w:rFonts w:ascii="TH SarabunPSK" w:hAnsi="TH SarabunPSK" w:cs="TH SarabunPSK"/>
                <w:sz w:val="28"/>
              </w:rPr>
              <w:t xml:space="preserve"> </w:t>
            </w:r>
            <w:r w:rsidRPr="00A72C5A">
              <w:rPr>
                <w:rFonts w:ascii="TH SarabunPSK" w:hAnsi="TH SarabunPSK" w:cs="TH SarabunPSK" w:hint="cs"/>
                <w:sz w:val="28"/>
                <w:cs/>
              </w:rPr>
              <w:t>โดยในปีงบประมาณ 2554 ได้จัดกิจกรรม ดังนี้</w:t>
            </w:r>
          </w:p>
          <w:p w:rsidR="008C2F83" w:rsidRDefault="008C2F83" w:rsidP="008C2F83">
            <w:pPr>
              <w:pStyle w:val="ListParagraph"/>
              <w:numPr>
                <w:ilvl w:val="0"/>
                <w:numId w:val="3"/>
              </w:numPr>
              <w:spacing w:after="0" w:line="340" w:lineRule="exact"/>
              <w:ind w:left="281" w:hanging="288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การ</w:t>
            </w:r>
            <w:r w:rsidRPr="00A72C5A">
              <w:rPr>
                <w:rFonts w:ascii="TH SarabunPSK" w:hAnsi="TH SarabunPSK" w:cs="TH SarabunPSK"/>
                <w:sz w:val="28"/>
                <w:cs/>
              </w:rPr>
              <w:t xml:space="preserve">จัดกิจกรรม </w:t>
            </w:r>
            <w:r w:rsidRPr="00A72C5A">
              <w:rPr>
                <w:rFonts w:ascii="TH SarabunPSK" w:hAnsi="TH SarabunPSK" w:cs="TH SarabunPSK"/>
                <w:sz w:val="28"/>
              </w:rPr>
              <w:t>“</w:t>
            </w:r>
            <w:r w:rsidRPr="00A72C5A">
              <w:rPr>
                <w:rFonts w:ascii="TH SarabunPSK" w:hAnsi="TH SarabunPSK" w:cs="TH SarabunPSK"/>
                <w:sz w:val="28"/>
                <w:cs/>
              </w:rPr>
              <w:t>นิทรรศการรณรงค์ขับขี่ปลอดภัย</w:t>
            </w:r>
            <w:r w:rsidRPr="00A72C5A">
              <w:rPr>
                <w:rFonts w:ascii="TH SarabunPSK" w:hAnsi="TH SarabunPSK" w:cs="TH SarabunPSK"/>
                <w:sz w:val="28"/>
              </w:rPr>
              <w:t xml:space="preserve">” </w:t>
            </w:r>
            <w:r w:rsidRPr="00A72C5A">
              <w:rPr>
                <w:rFonts w:ascii="TH SarabunPSK" w:hAnsi="TH SarabunPSK" w:cs="TH SarabunPSK"/>
                <w:sz w:val="28"/>
                <w:cs/>
              </w:rPr>
              <w:t>ให้ นศ.และผู้สนใจภายใน</w:t>
            </w:r>
            <w:r w:rsidRPr="00A72C5A">
              <w:rPr>
                <w:rFonts w:ascii="TH SarabunPSK" w:hAnsi="TH SarabunPSK" w:cs="TH SarabunPSK" w:hint="cs"/>
                <w:sz w:val="28"/>
                <w:cs/>
              </w:rPr>
              <w:t xml:space="preserve"> มทส.</w:t>
            </w:r>
          </w:p>
          <w:p w:rsidR="008C2F83" w:rsidRPr="00C54206" w:rsidRDefault="008C2F83" w:rsidP="008C2F83">
            <w:pPr>
              <w:pStyle w:val="ListParagraph"/>
              <w:numPr>
                <w:ilvl w:val="0"/>
                <w:numId w:val="3"/>
              </w:numPr>
              <w:spacing w:after="0" w:line="340" w:lineRule="exact"/>
              <w:ind w:left="281" w:hanging="288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/>
                <w:sz w:val="28"/>
                <w:cs/>
              </w:rPr>
              <w:t>จัดกิจกรรมให้ความรู้ เรื่อง</w:t>
            </w:r>
            <w:r w:rsidRPr="00A72C5A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A72C5A">
              <w:rPr>
                <w:rFonts w:ascii="TH SarabunPSK" w:hAnsi="TH SarabunPSK" w:cs="TH SarabunPSK"/>
                <w:sz w:val="28"/>
              </w:rPr>
              <w:t>“</w:t>
            </w:r>
            <w:r w:rsidRPr="00A72C5A">
              <w:rPr>
                <w:rFonts w:ascii="TH SarabunPSK" w:hAnsi="TH SarabunPSK" w:cs="TH SarabunPSK"/>
                <w:sz w:val="28"/>
                <w:cs/>
              </w:rPr>
              <w:t>การบาดเจ็บจากอุบัติเหตุ</w:t>
            </w:r>
            <w:r w:rsidRPr="00A72C5A">
              <w:rPr>
                <w:rFonts w:ascii="TH SarabunPSK" w:hAnsi="TH SarabunPSK" w:cs="TH SarabunPSK"/>
                <w:sz w:val="28"/>
              </w:rPr>
              <w:t>”</w:t>
            </w:r>
            <w:r w:rsidRPr="00A72C5A">
              <w:rPr>
                <w:rFonts w:ascii="TH SarabunPSK" w:hAnsi="TH SarabunPSK" w:cs="TH SarabunPSK" w:hint="cs"/>
                <w:sz w:val="28"/>
                <w:cs/>
              </w:rPr>
              <w:t xml:space="preserve"> ให้แก่นั</w:t>
            </w:r>
            <w:r w:rsidRPr="00A72C5A">
              <w:rPr>
                <w:rFonts w:ascii="TH SarabunPSK" w:hAnsi="TH SarabunPSK" w:cs="TH SarabunPSK"/>
                <w:sz w:val="28"/>
                <w:cs/>
              </w:rPr>
              <w:t>กศึกษา</w:t>
            </w:r>
          </w:p>
          <w:p w:rsidR="008C2F83" w:rsidRPr="00A72C5A" w:rsidRDefault="008C2F83" w:rsidP="009E5309">
            <w:pPr>
              <w:spacing w:line="340" w:lineRule="exact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แม้ว่าจะมีการจัดกิจกรรมให้เป็นไปตามแผนฯ แต่ยังคงมีความเสี่ยงที่อุบัติเหตุที่อาจเกิดขึ้น ซึ่งไม่สามารถคาดการณ์ได้  แต่หากเกิดขึ้นแล้วจะมีผลกระทบกับนักศึกษา และชื่อเสียงของมหาวิทยาลัย</w:t>
            </w:r>
          </w:p>
        </w:tc>
      </w:tr>
      <w:tr w:rsidR="008C2F83" w:rsidRPr="00A72C5A" w:rsidTr="009E5309">
        <w:tc>
          <w:tcPr>
            <w:tcW w:w="3022" w:type="dxa"/>
            <w:shd w:val="clear" w:color="auto" w:fill="auto"/>
          </w:tcPr>
          <w:p w:rsidR="008C2F83" w:rsidRPr="00A72C5A" w:rsidRDefault="008C2F83" w:rsidP="008C2F83">
            <w:pPr>
              <w:pStyle w:val="ListParagraph"/>
              <w:numPr>
                <w:ilvl w:val="0"/>
                <w:numId w:val="2"/>
              </w:numPr>
              <w:spacing w:after="0" w:line="340" w:lineRule="exact"/>
              <w:ind w:left="28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แผนลดความเสียหายของสารเคมี, ตัวอย่างหรือเซลล์ฯที่ใช้ในการเรียนการสอนและงานวิจัยในพื้นที่</w:t>
            </w:r>
            <w:r w:rsidRPr="00A72C5A">
              <w:rPr>
                <w:rFonts w:ascii="TH SarabunPSK" w:hAnsi="TH SarabunPSK" w:cs="TH SarabunPSK" w:hint="cs"/>
                <w:spacing w:val="-16"/>
                <w:sz w:val="28"/>
                <w:cs/>
              </w:rPr>
              <w:t>ชั้น 4 อาคารเฉลิมพระเกียรติ 72 พรรษา</w:t>
            </w:r>
          </w:p>
        </w:tc>
        <w:tc>
          <w:tcPr>
            <w:tcW w:w="1118" w:type="dxa"/>
            <w:shd w:val="clear" w:color="auto" w:fill="auto"/>
          </w:tcPr>
          <w:p w:rsidR="008C2F83" w:rsidRPr="00A72C5A" w:rsidRDefault="008C2F83" w:rsidP="007B0AEE">
            <w:pPr>
              <w:spacing w:line="340" w:lineRule="exact"/>
              <w:jc w:val="center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75</w:t>
            </w:r>
            <w:r w:rsidRPr="00A72C5A">
              <w:rPr>
                <w:rFonts w:ascii="TH SarabunPSK" w:hAnsi="TH SarabunPSK" w:cs="TH SarabunPSK"/>
                <w:sz w:val="28"/>
              </w:rPr>
              <w:t>%</w:t>
            </w:r>
          </w:p>
        </w:tc>
        <w:tc>
          <w:tcPr>
            <w:tcW w:w="4320" w:type="dxa"/>
            <w:shd w:val="clear" w:color="auto" w:fill="auto"/>
          </w:tcPr>
          <w:p w:rsidR="008C2F83" w:rsidRPr="00A72C5A" w:rsidRDefault="008C2F83" w:rsidP="009E5309">
            <w:pPr>
              <w:spacing w:line="340" w:lineRule="exact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ศควท. มีมาตรการควบคุมภายในเบื้องต้น โดยการใช้ตู้เย็น ตู้แช่  ซึ่งจะช่วยรักษาสภาพได้ในระดับ</w:t>
            </w:r>
            <w:r w:rsidRPr="00A72C5A">
              <w:rPr>
                <w:rFonts w:ascii="TH SarabunPSK" w:hAnsi="TH SarabunPSK" w:cs="TH SarabunPSK" w:hint="cs"/>
                <w:spacing w:val="-10"/>
                <w:sz w:val="28"/>
                <w:cs/>
              </w:rPr>
              <w:t>หนึ่งเท่านั้น แต่ยังคงมีความเสี่ยงอยู่</w:t>
            </w:r>
            <w:r w:rsidRPr="00A72C5A">
              <w:rPr>
                <w:rFonts w:ascii="TH SarabunPSK" w:hAnsi="TH SarabunPSK" w:cs="TH SarabunPSK" w:hint="cs"/>
                <w:sz w:val="28"/>
                <w:cs/>
              </w:rPr>
              <w:t>ถึงแม้จะมีเครื่องสำรองไฟก็ตาม</w:t>
            </w:r>
          </w:p>
        </w:tc>
      </w:tr>
      <w:tr w:rsidR="008C2F83" w:rsidRPr="00A72C5A" w:rsidTr="009E5309">
        <w:tc>
          <w:tcPr>
            <w:tcW w:w="3022" w:type="dxa"/>
            <w:shd w:val="clear" w:color="auto" w:fill="auto"/>
          </w:tcPr>
          <w:p w:rsidR="008C2F83" w:rsidRPr="00A72C5A" w:rsidRDefault="008C2F83" w:rsidP="008C2F83">
            <w:pPr>
              <w:pStyle w:val="ListParagraph"/>
              <w:numPr>
                <w:ilvl w:val="0"/>
                <w:numId w:val="2"/>
              </w:numPr>
              <w:spacing w:after="0" w:line="340" w:lineRule="exact"/>
              <w:ind w:left="284" w:hanging="284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แผนป้องกันอุบัติภัยจากการจัดเก็บสารเคมี</w:t>
            </w:r>
          </w:p>
        </w:tc>
        <w:tc>
          <w:tcPr>
            <w:tcW w:w="1118" w:type="dxa"/>
            <w:shd w:val="clear" w:color="auto" w:fill="auto"/>
          </w:tcPr>
          <w:p w:rsidR="008C2F83" w:rsidRPr="00A72C5A" w:rsidRDefault="008C2F83" w:rsidP="007B0AEE">
            <w:pPr>
              <w:spacing w:line="340" w:lineRule="exact"/>
              <w:jc w:val="center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75</w:t>
            </w:r>
            <w:r w:rsidRPr="00A72C5A">
              <w:rPr>
                <w:rFonts w:ascii="TH SarabunPSK" w:hAnsi="TH SarabunPSK" w:cs="TH SarabunPSK"/>
                <w:sz w:val="28"/>
              </w:rPr>
              <w:t>%</w:t>
            </w:r>
          </w:p>
        </w:tc>
        <w:tc>
          <w:tcPr>
            <w:tcW w:w="4320" w:type="dxa"/>
            <w:shd w:val="clear" w:color="auto" w:fill="auto"/>
          </w:tcPr>
          <w:p w:rsidR="008C2F83" w:rsidRPr="00A72C5A" w:rsidRDefault="008C2F83" w:rsidP="009E5309">
            <w:pPr>
              <w:spacing w:line="340" w:lineRule="exact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ศควท. มีมาตรการควบคุมภายในเบื้องต้นในการป้องกันโดยแยกการจัดเก็บสารเคมีแต่ละประเภทเพื่อป้องกันการทำปฏิกิริยากันแล้ว  โดย ศควท. ได้เสนอของบประมาณประจำปี พ.ศ. 2555 แล้ว</w:t>
            </w:r>
          </w:p>
        </w:tc>
      </w:tr>
      <w:tr w:rsidR="008C2F83" w:rsidRPr="00A72C5A" w:rsidTr="009E5309">
        <w:tc>
          <w:tcPr>
            <w:tcW w:w="3022" w:type="dxa"/>
            <w:tcBorders>
              <w:bottom w:val="single" w:sz="4" w:space="0" w:color="auto"/>
            </w:tcBorders>
            <w:shd w:val="clear" w:color="auto" w:fill="auto"/>
          </w:tcPr>
          <w:p w:rsidR="008C2F83" w:rsidRPr="00A72C5A" w:rsidRDefault="008C2F83" w:rsidP="008C2F83">
            <w:pPr>
              <w:pStyle w:val="ListParagraph"/>
              <w:numPr>
                <w:ilvl w:val="0"/>
                <w:numId w:val="2"/>
              </w:numPr>
              <w:spacing w:after="0" w:line="340" w:lineRule="exact"/>
              <w:ind w:left="28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แผนปรับปรุงระบบฐานข้อมูลสารสนเทศด้านงานวิจัย</w:t>
            </w:r>
          </w:p>
        </w:tc>
        <w:tc>
          <w:tcPr>
            <w:tcW w:w="1118" w:type="dxa"/>
            <w:tcBorders>
              <w:bottom w:val="single" w:sz="4" w:space="0" w:color="auto"/>
            </w:tcBorders>
            <w:shd w:val="clear" w:color="auto" w:fill="auto"/>
          </w:tcPr>
          <w:p w:rsidR="008C2F83" w:rsidRPr="00A72C5A" w:rsidRDefault="008C2F83" w:rsidP="007B0AEE">
            <w:pPr>
              <w:spacing w:line="340" w:lineRule="exact"/>
              <w:jc w:val="center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80</w:t>
            </w:r>
            <w:r w:rsidRPr="00A72C5A">
              <w:rPr>
                <w:rFonts w:ascii="TH SarabunPSK" w:hAnsi="TH SarabunPSK" w:cs="TH SarabunPSK"/>
                <w:sz w:val="28"/>
              </w:rPr>
              <w:t>%</w:t>
            </w:r>
          </w:p>
        </w:tc>
        <w:tc>
          <w:tcPr>
            <w:tcW w:w="4320" w:type="dxa"/>
            <w:tcBorders>
              <w:bottom w:val="single" w:sz="4" w:space="0" w:color="auto"/>
            </w:tcBorders>
            <w:shd w:val="clear" w:color="auto" w:fill="auto"/>
          </w:tcPr>
          <w:p w:rsidR="008C2F83" w:rsidRPr="00A72C5A" w:rsidRDefault="008C2F83" w:rsidP="009E5309">
            <w:pPr>
              <w:spacing w:line="340" w:lineRule="exact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 xml:space="preserve">สถาบันวิจัยและพัฒนา แจ้งว่า </w:t>
            </w:r>
            <w:r w:rsidRPr="00A72C5A">
              <w:rPr>
                <w:rFonts w:ascii="TH SarabunPSK" w:hAnsi="TH SarabunPSK" w:cs="TH SarabunPSK"/>
                <w:sz w:val="28"/>
                <w:cs/>
              </w:rPr>
              <w:t xml:space="preserve">อยู่ระหว่างการจัดทำระบบฐานข้อมูลโดยหน่วยงาน </w:t>
            </w:r>
            <w:r w:rsidRPr="00A72C5A">
              <w:rPr>
                <w:rFonts w:ascii="TH SarabunPSK" w:hAnsi="TH SarabunPSK" w:cs="TH SarabunPSK"/>
                <w:sz w:val="28"/>
              </w:rPr>
              <w:t>MIS</w:t>
            </w:r>
          </w:p>
        </w:tc>
      </w:tr>
      <w:tr w:rsidR="008C2F83" w:rsidRPr="00A72C5A" w:rsidTr="009E5309">
        <w:tc>
          <w:tcPr>
            <w:tcW w:w="3022" w:type="dxa"/>
            <w:shd w:val="clear" w:color="auto" w:fill="auto"/>
          </w:tcPr>
          <w:p w:rsidR="008C2F83" w:rsidRPr="00A72C5A" w:rsidRDefault="008C2F83" w:rsidP="008C2F83">
            <w:pPr>
              <w:pStyle w:val="ListParagraph"/>
              <w:numPr>
                <w:ilvl w:val="0"/>
                <w:numId w:val="2"/>
              </w:numPr>
              <w:spacing w:after="0" w:line="340" w:lineRule="exact"/>
              <w:ind w:left="284" w:hanging="284"/>
              <w:jc w:val="thaiDistribute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แผนลดการเกิดกระแสไฟฟ้าดับ</w:t>
            </w:r>
          </w:p>
        </w:tc>
        <w:tc>
          <w:tcPr>
            <w:tcW w:w="1118" w:type="dxa"/>
            <w:shd w:val="clear" w:color="auto" w:fill="auto"/>
          </w:tcPr>
          <w:p w:rsidR="008C2F83" w:rsidRPr="00A72C5A" w:rsidRDefault="008C2F83" w:rsidP="007B0AEE">
            <w:pPr>
              <w:spacing w:line="340" w:lineRule="exact"/>
              <w:jc w:val="center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50</w:t>
            </w:r>
            <w:r w:rsidRPr="00A72C5A">
              <w:rPr>
                <w:rFonts w:ascii="TH SarabunPSK" w:hAnsi="TH SarabunPSK" w:cs="TH SarabunPSK"/>
                <w:sz w:val="28"/>
              </w:rPr>
              <w:t>%</w:t>
            </w:r>
          </w:p>
        </w:tc>
        <w:tc>
          <w:tcPr>
            <w:tcW w:w="4320" w:type="dxa"/>
            <w:shd w:val="clear" w:color="auto" w:fill="auto"/>
          </w:tcPr>
          <w:p w:rsidR="008C2F83" w:rsidRPr="00A72C5A" w:rsidRDefault="008C2F83" w:rsidP="008C2F83">
            <w:pPr>
              <w:pStyle w:val="ListParagraph"/>
              <w:numPr>
                <w:ilvl w:val="0"/>
                <w:numId w:val="1"/>
              </w:numPr>
              <w:tabs>
                <w:tab w:val="left" w:pos="252"/>
                <w:tab w:val="left" w:pos="317"/>
              </w:tabs>
              <w:spacing w:after="0" w:line="340" w:lineRule="exact"/>
              <w:ind w:left="252" w:hanging="241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ส่วนอาคารสถานที่ (สอส.) ได้เสนอของบประมาณ</w:t>
            </w:r>
            <w:r w:rsidR="00CA67D0">
              <w:rPr>
                <w:rFonts w:ascii="TH SarabunPSK" w:hAnsi="TH SarabunPSK" w:cs="TH SarabunPSK"/>
                <w:sz w:val="28"/>
                <w:cs/>
              </w:rPr>
              <w:br/>
            </w:r>
            <w:bookmarkStart w:id="0" w:name="_GoBack"/>
            <w:bookmarkEnd w:id="0"/>
            <w:r w:rsidRPr="00A72C5A">
              <w:rPr>
                <w:rFonts w:ascii="TH SarabunPSK" w:hAnsi="TH SarabunPSK" w:cs="TH SarabunPSK" w:hint="cs"/>
                <w:sz w:val="28"/>
                <w:cs/>
              </w:rPr>
              <w:t>ปี พ.ศ. 2555  แล้ว</w:t>
            </w:r>
          </w:p>
          <w:p w:rsidR="008C2F83" w:rsidRPr="00A72C5A" w:rsidRDefault="008C2F83" w:rsidP="008C2F83">
            <w:pPr>
              <w:pStyle w:val="ListParagraph"/>
              <w:numPr>
                <w:ilvl w:val="0"/>
                <w:numId w:val="1"/>
              </w:numPr>
              <w:tabs>
                <w:tab w:val="left" w:pos="252"/>
                <w:tab w:val="left" w:pos="295"/>
              </w:tabs>
              <w:spacing w:after="0" w:line="340" w:lineRule="exact"/>
              <w:ind w:left="252" w:hanging="241"/>
              <w:rPr>
                <w:rFonts w:ascii="TH SarabunPSK" w:hAnsi="TH SarabunPSK" w:cs="TH SarabunPSK"/>
                <w:sz w:val="28"/>
              </w:rPr>
            </w:pPr>
            <w:r w:rsidRPr="00A72C5A">
              <w:rPr>
                <w:rFonts w:ascii="TH SarabunPSK" w:hAnsi="TH SarabunPSK" w:cs="TH SarabunPSK" w:hint="cs"/>
                <w:sz w:val="28"/>
                <w:cs/>
              </w:rPr>
              <w:t>ในปี 2554 สอส. มีมาตรการควบคุมภายในโดยดำเนินการตัดกิ่งไม้ใต้แนวไฟฟ้าแรงสูง เพื่อมิให้ไปพาด</w:t>
            </w:r>
            <w:r w:rsidRPr="00A72C5A">
              <w:rPr>
                <w:rFonts w:ascii="TH SarabunPSK" w:hAnsi="TH SarabunPSK" w:cs="TH SarabunPSK" w:hint="cs"/>
                <w:spacing w:val="-10"/>
                <w:sz w:val="28"/>
                <w:cs/>
              </w:rPr>
              <w:t>กับสายไฟฟ้าแรงสูง ซึ่งได้ดำเนินการมาแล้ว 2 ปี</w:t>
            </w:r>
          </w:p>
        </w:tc>
      </w:tr>
    </w:tbl>
    <w:p w:rsidR="00F165DF" w:rsidRDefault="00F165DF"/>
    <w:p w:rsidR="00602FE6" w:rsidRPr="00602FE6" w:rsidRDefault="00602FE6" w:rsidP="009E5309">
      <w:pPr>
        <w:ind w:left="1080"/>
        <w:rPr>
          <w:rFonts w:ascii="TH SarabunPSK" w:eastAsia="Calibri" w:hAnsi="TH SarabunPSK" w:cs="TH SarabunPSK"/>
          <w:sz w:val="28"/>
        </w:rPr>
      </w:pPr>
    </w:p>
    <w:p w:rsidR="00602FE6" w:rsidRPr="008C2F83" w:rsidRDefault="00602FE6"/>
    <w:sectPr w:rsidR="00602FE6" w:rsidRPr="008C2F83" w:rsidSect="008003EA">
      <w:footerReference w:type="default" r:id="rId8"/>
      <w:pgSz w:w="11906" w:h="16838"/>
      <w:pgMar w:top="1440" w:right="1440" w:bottom="108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67D0" w:rsidRDefault="00CA67D0" w:rsidP="008003EA">
      <w:r>
        <w:separator/>
      </w:r>
    </w:p>
  </w:endnote>
  <w:endnote w:type="continuationSeparator" w:id="0">
    <w:p w:rsidR="00CA67D0" w:rsidRDefault="00CA67D0" w:rsidP="00800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7D0" w:rsidRPr="0064206A" w:rsidRDefault="00CA67D0" w:rsidP="008003EA">
    <w:pPr>
      <w:pStyle w:val="Footer"/>
      <w:rPr>
        <w:sz w:val="12"/>
        <w:szCs w:val="12"/>
      </w:rPr>
    </w:pPr>
    <w:r w:rsidRPr="0064206A">
      <w:rPr>
        <w:rFonts w:ascii="TH SarabunPSK" w:hAnsi="TH SarabunPSK" w:cs="TH SarabunPSK"/>
        <w:sz w:val="12"/>
        <w:szCs w:val="12"/>
        <w:cs/>
      </w:rPr>
      <w:fldChar w:fldCharType="begin"/>
    </w:r>
    <w:r w:rsidRPr="0064206A">
      <w:rPr>
        <w:rFonts w:ascii="TH SarabunPSK" w:hAnsi="TH SarabunPSK" w:cs="TH SarabunPSK"/>
        <w:sz w:val="12"/>
        <w:szCs w:val="12"/>
        <w:cs/>
      </w:rPr>
      <w:instrText xml:space="preserve"> </w:instrText>
    </w:r>
    <w:r w:rsidRPr="0064206A">
      <w:rPr>
        <w:rFonts w:ascii="TH SarabunPSK" w:hAnsi="TH SarabunPSK" w:cs="TH SarabunPSK"/>
        <w:sz w:val="12"/>
        <w:szCs w:val="12"/>
      </w:rPr>
      <w:instrText>FILENAME  \* Lower \p  \* MERGEFORMAT</w:instrText>
    </w:r>
    <w:r w:rsidRPr="0064206A">
      <w:rPr>
        <w:rFonts w:ascii="TH SarabunPSK" w:hAnsi="TH SarabunPSK" w:cs="TH SarabunPSK"/>
        <w:sz w:val="12"/>
        <w:szCs w:val="12"/>
        <w:cs/>
      </w:rPr>
      <w:instrText xml:space="preserve"> </w:instrText>
    </w:r>
    <w:r w:rsidRPr="0064206A">
      <w:rPr>
        <w:rFonts w:ascii="TH SarabunPSK" w:hAnsi="TH SarabunPSK" w:cs="TH SarabunPSK"/>
        <w:sz w:val="12"/>
        <w:szCs w:val="12"/>
        <w:cs/>
      </w:rPr>
      <w:fldChar w:fldCharType="separate"/>
    </w:r>
    <w:r>
      <w:rPr>
        <w:rFonts w:ascii="TH SarabunPSK" w:hAnsi="TH SarabunPSK" w:cs="TH SarabunPSK"/>
        <w:noProof/>
        <w:sz w:val="12"/>
        <w:szCs w:val="12"/>
      </w:rPr>
      <w:t>z:\</w:t>
    </w:r>
    <w:r>
      <w:rPr>
        <w:rFonts w:ascii="TH SarabunPSK" w:hAnsi="TH SarabunPSK" w:cs="TH SarabunPSK"/>
        <w:noProof/>
        <w:sz w:val="12"/>
        <w:szCs w:val="12"/>
        <w:cs/>
      </w:rPr>
      <w:t>ร่างปี 54</w:t>
    </w:r>
    <w:r>
      <w:rPr>
        <w:rFonts w:ascii="TH SarabunPSK" w:hAnsi="TH SarabunPSK" w:cs="TH SarabunPSK"/>
        <w:noProof/>
        <w:sz w:val="12"/>
        <w:szCs w:val="12"/>
      </w:rPr>
      <w:t xml:space="preserve">\sar </w:t>
    </w:r>
    <w:r>
      <w:rPr>
        <w:rFonts w:ascii="TH SarabunPSK" w:hAnsi="TH SarabunPSK" w:cs="TH SarabunPSK"/>
        <w:noProof/>
        <w:sz w:val="12"/>
        <w:szCs w:val="12"/>
        <w:cs/>
      </w:rPr>
      <w:t>2554</w:t>
    </w:r>
    <w:r>
      <w:rPr>
        <w:rFonts w:ascii="TH SarabunPSK" w:hAnsi="TH SarabunPSK" w:cs="TH SarabunPSK"/>
        <w:noProof/>
        <w:sz w:val="12"/>
        <w:szCs w:val="12"/>
      </w:rPr>
      <w:t>\</w:t>
    </w:r>
    <w:r>
      <w:rPr>
        <w:rFonts w:ascii="TH SarabunPSK" w:hAnsi="TH SarabunPSK" w:cs="TH SarabunPSK"/>
        <w:noProof/>
        <w:sz w:val="12"/>
        <w:szCs w:val="12"/>
        <w:cs/>
      </w:rPr>
      <w:t>บทที่ 2 ตรวจสอบแล้ว</w:t>
    </w:r>
    <w:r>
      <w:rPr>
        <w:rFonts w:ascii="TH SarabunPSK" w:hAnsi="TH SarabunPSK" w:cs="TH SarabunPSK"/>
        <w:noProof/>
        <w:sz w:val="12"/>
        <w:szCs w:val="12"/>
      </w:rPr>
      <w:t xml:space="preserve">\indicator </w:t>
    </w:r>
    <w:r>
      <w:rPr>
        <w:rFonts w:ascii="TH SarabunPSK" w:hAnsi="TH SarabunPSK" w:cs="TH SarabunPSK"/>
        <w:noProof/>
        <w:sz w:val="12"/>
        <w:szCs w:val="12"/>
        <w:cs/>
      </w:rPr>
      <w:t>7</w:t>
    </w:r>
    <w:r>
      <w:rPr>
        <w:rFonts w:ascii="TH SarabunPSK" w:hAnsi="TH SarabunPSK" w:cs="TH SarabunPSK"/>
        <w:noProof/>
        <w:sz w:val="12"/>
        <w:szCs w:val="12"/>
      </w:rPr>
      <w:t>\indicator</w:t>
    </w:r>
    <w:r>
      <w:rPr>
        <w:rFonts w:ascii="TH SarabunPSK" w:hAnsi="TH SarabunPSK" w:cs="TH SarabunPSK"/>
        <w:noProof/>
        <w:sz w:val="12"/>
        <w:szCs w:val="12"/>
        <w:cs/>
      </w:rPr>
      <w:t>7.4</w:t>
    </w:r>
    <w:r>
      <w:rPr>
        <w:rFonts w:ascii="TH SarabunPSK" w:hAnsi="TH SarabunPSK" w:cs="TH SarabunPSK"/>
        <w:noProof/>
        <w:sz w:val="12"/>
        <w:szCs w:val="12"/>
      </w:rPr>
      <w:t>\attach\table</w:t>
    </w:r>
    <w:r>
      <w:rPr>
        <w:rFonts w:ascii="TH SarabunPSK" w:hAnsi="TH SarabunPSK" w:cs="TH SarabunPSK"/>
        <w:noProof/>
        <w:sz w:val="12"/>
        <w:szCs w:val="12"/>
        <w:cs/>
      </w:rPr>
      <w:t>7.4.1.</w:t>
    </w:r>
    <w:r>
      <w:rPr>
        <w:rFonts w:ascii="TH SarabunPSK" w:hAnsi="TH SarabunPSK" w:cs="TH SarabunPSK"/>
        <w:noProof/>
        <w:sz w:val="12"/>
        <w:szCs w:val="12"/>
      </w:rPr>
      <w:t>docx</w:t>
    </w:r>
    <w:r w:rsidRPr="0064206A">
      <w:rPr>
        <w:rFonts w:ascii="TH SarabunPSK" w:hAnsi="TH SarabunPSK" w:cs="TH SarabunPSK"/>
        <w:sz w:val="12"/>
        <w:szCs w:val="12"/>
        <w:cs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67D0" w:rsidRDefault="00CA67D0" w:rsidP="008003EA">
      <w:r>
        <w:separator/>
      </w:r>
    </w:p>
  </w:footnote>
  <w:footnote w:type="continuationSeparator" w:id="0">
    <w:p w:rsidR="00CA67D0" w:rsidRDefault="00CA67D0" w:rsidP="008003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4B222B"/>
    <w:multiLevelType w:val="hybridMultilevel"/>
    <w:tmpl w:val="9E86FC46"/>
    <w:lvl w:ilvl="0" w:tplc="A6081C9A">
      <w:start w:val="3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AF4B9D"/>
    <w:multiLevelType w:val="hybridMultilevel"/>
    <w:tmpl w:val="F43A1CFC"/>
    <w:lvl w:ilvl="0" w:tplc="04090001">
      <w:start w:val="1"/>
      <w:numFmt w:val="bullet"/>
      <w:lvlText w:val=""/>
      <w:lvlJc w:val="left"/>
      <w:pPr>
        <w:ind w:left="655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375" w:hanging="360"/>
      </w:pPr>
    </w:lvl>
    <w:lvl w:ilvl="2" w:tplc="0409001B" w:tentative="1">
      <w:start w:val="1"/>
      <w:numFmt w:val="lowerRoman"/>
      <w:lvlText w:val="%3."/>
      <w:lvlJc w:val="right"/>
      <w:pPr>
        <w:ind w:left="2095" w:hanging="180"/>
      </w:pPr>
    </w:lvl>
    <w:lvl w:ilvl="3" w:tplc="0409000F" w:tentative="1">
      <w:start w:val="1"/>
      <w:numFmt w:val="decimal"/>
      <w:lvlText w:val="%4."/>
      <w:lvlJc w:val="left"/>
      <w:pPr>
        <w:ind w:left="2815" w:hanging="360"/>
      </w:pPr>
    </w:lvl>
    <w:lvl w:ilvl="4" w:tplc="04090019" w:tentative="1">
      <w:start w:val="1"/>
      <w:numFmt w:val="lowerLetter"/>
      <w:lvlText w:val="%5."/>
      <w:lvlJc w:val="left"/>
      <w:pPr>
        <w:ind w:left="3535" w:hanging="360"/>
      </w:pPr>
    </w:lvl>
    <w:lvl w:ilvl="5" w:tplc="0409001B" w:tentative="1">
      <w:start w:val="1"/>
      <w:numFmt w:val="lowerRoman"/>
      <w:lvlText w:val="%6."/>
      <w:lvlJc w:val="right"/>
      <w:pPr>
        <w:ind w:left="4255" w:hanging="180"/>
      </w:pPr>
    </w:lvl>
    <w:lvl w:ilvl="6" w:tplc="0409000F" w:tentative="1">
      <w:start w:val="1"/>
      <w:numFmt w:val="decimal"/>
      <w:lvlText w:val="%7."/>
      <w:lvlJc w:val="left"/>
      <w:pPr>
        <w:ind w:left="4975" w:hanging="360"/>
      </w:pPr>
    </w:lvl>
    <w:lvl w:ilvl="7" w:tplc="04090019" w:tentative="1">
      <w:start w:val="1"/>
      <w:numFmt w:val="lowerLetter"/>
      <w:lvlText w:val="%8."/>
      <w:lvlJc w:val="left"/>
      <w:pPr>
        <w:ind w:left="5695" w:hanging="360"/>
      </w:pPr>
    </w:lvl>
    <w:lvl w:ilvl="8" w:tplc="0409001B" w:tentative="1">
      <w:start w:val="1"/>
      <w:numFmt w:val="lowerRoman"/>
      <w:lvlText w:val="%9."/>
      <w:lvlJc w:val="right"/>
      <w:pPr>
        <w:ind w:left="6415" w:hanging="180"/>
      </w:pPr>
    </w:lvl>
  </w:abstractNum>
  <w:abstractNum w:abstractNumId="2">
    <w:nsid w:val="6ACC61E3"/>
    <w:multiLevelType w:val="hybridMultilevel"/>
    <w:tmpl w:val="F0F6B796"/>
    <w:lvl w:ilvl="0" w:tplc="6D10923C">
      <w:start w:val="1"/>
      <w:numFmt w:val="decimal"/>
      <w:lvlText w:val="%1."/>
      <w:lvlJc w:val="left"/>
      <w:pPr>
        <w:ind w:left="655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375" w:hanging="360"/>
      </w:pPr>
    </w:lvl>
    <w:lvl w:ilvl="2" w:tplc="0409001B" w:tentative="1">
      <w:start w:val="1"/>
      <w:numFmt w:val="lowerRoman"/>
      <w:lvlText w:val="%3."/>
      <w:lvlJc w:val="right"/>
      <w:pPr>
        <w:ind w:left="2095" w:hanging="180"/>
      </w:pPr>
    </w:lvl>
    <w:lvl w:ilvl="3" w:tplc="0409000F" w:tentative="1">
      <w:start w:val="1"/>
      <w:numFmt w:val="decimal"/>
      <w:lvlText w:val="%4."/>
      <w:lvlJc w:val="left"/>
      <w:pPr>
        <w:ind w:left="2815" w:hanging="360"/>
      </w:pPr>
    </w:lvl>
    <w:lvl w:ilvl="4" w:tplc="04090019" w:tentative="1">
      <w:start w:val="1"/>
      <w:numFmt w:val="lowerLetter"/>
      <w:lvlText w:val="%5."/>
      <w:lvlJc w:val="left"/>
      <w:pPr>
        <w:ind w:left="3535" w:hanging="360"/>
      </w:pPr>
    </w:lvl>
    <w:lvl w:ilvl="5" w:tplc="0409001B" w:tentative="1">
      <w:start w:val="1"/>
      <w:numFmt w:val="lowerRoman"/>
      <w:lvlText w:val="%6."/>
      <w:lvlJc w:val="right"/>
      <w:pPr>
        <w:ind w:left="4255" w:hanging="180"/>
      </w:pPr>
    </w:lvl>
    <w:lvl w:ilvl="6" w:tplc="0409000F" w:tentative="1">
      <w:start w:val="1"/>
      <w:numFmt w:val="decimal"/>
      <w:lvlText w:val="%7."/>
      <w:lvlJc w:val="left"/>
      <w:pPr>
        <w:ind w:left="4975" w:hanging="360"/>
      </w:pPr>
    </w:lvl>
    <w:lvl w:ilvl="7" w:tplc="04090019" w:tentative="1">
      <w:start w:val="1"/>
      <w:numFmt w:val="lowerLetter"/>
      <w:lvlText w:val="%8."/>
      <w:lvlJc w:val="left"/>
      <w:pPr>
        <w:ind w:left="5695" w:hanging="360"/>
      </w:pPr>
    </w:lvl>
    <w:lvl w:ilvl="8" w:tplc="0409001B" w:tentative="1">
      <w:start w:val="1"/>
      <w:numFmt w:val="lowerRoman"/>
      <w:lvlText w:val="%9."/>
      <w:lvlJc w:val="right"/>
      <w:pPr>
        <w:ind w:left="6415" w:hanging="180"/>
      </w:pPr>
    </w:lvl>
  </w:abstractNum>
  <w:abstractNum w:abstractNumId="3">
    <w:nsid w:val="6DC039E3"/>
    <w:multiLevelType w:val="hybridMultilevel"/>
    <w:tmpl w:val="F6826180"/>
    <w:lvl w:ilvl="0" w:tplc="895868E0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F83"/>
    <w:rsid w:val="00602FE6"/>
    <w:rsid w:val="0064206A"/>
    <w:rsid w:val="007B0AEE"/>
    <w:rsid w:val="008003EA"/>
    <w:rsid w:val="008C2F83"/>
    <w:rsid w:val="0095358D"/>
    <w:rsid w:val="009E5309"/>
    <w:rsid w:val="00AD657F"/>
    <w:rsid w:val="00CA67D0"/>
    <w:rsid w:val="00F165DF"/>
    <w:rsid w:val="00F16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2F83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2F83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paragraph" w:styleId="Header">
    <w:name w:val="header"/>
    <w:basedOn w:val="Normal"/>
    <w:link w:val="HeaderChar"/>
    <w:uiPriority w:val="99"/>
    <w:unhideWhenUsed/>
    <w:rsid w:val="008003E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03EA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unhideWhenUsed/>
    <w:rsid w:val="008003E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03EA"/>
    <w:rPr>
      <w:rFonts w:ascii="Times New Roman" w:eastAsia="Times New Roman" w:hAnsi="Times New Roman" w:cs="Angsana New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2F83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2F83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paragraph" w:styleId="Header">
    <w:name w:val="header"/>
    <w:basedOn w:val="Normal"/>
    <w:link w:val="HeaderChar"/>
    <w:uiPriority w:val="99"/>
    <w:unhideWhenUsed/>
    <w:rsid w:val="008003E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03EA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unhideWhenUsed/>
    <w:rsid w:val="008003E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03EA"/>
    <w:rPr>
      <w:rFonts w:ascii="Times New Roman" w:eastAsia="Times New Roman" w:hAnsi="Times New Roman" w:cs="Angsana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2012-07-23T06:42:00Z</cp:lastPrinted>
  <dcterms:created xsi:type="dcterms:W3CDTF">2012-07-22T02:48:00Z</dcterms:created>
  <dcterms:modified xsi:type="dcterms:W3CDTF">2012-07-23T07:10:00Z</dcterms:modified>
</cp:coreProperties>
</file>